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ADADB">
      <w:pPr>
        <w:numPr>
          <w:ilvl w:val="0"/>
          <w:numId w:val="0"/>
        </w:numPr>
        <w:rPr>
          <w:rFonts w:hint="default" w:ascii="黑体" w:hAnsi="黑体" w:eastAsia="黑体" w:cs="黑体"/>
          <w:b/>
          <w:bCs/>
          <w:sz w:val="28"/>
          <w:szCs w:val="28"/>
          <w:lang w:val="en-US" w:eastAsia="zh-CN"/>
        </w:rPr>
      </w:pPr>
      <w:r>
        <w:rPr>
          <w:rFonts w:hint="eastAsia" w:ascii="黑体" w:hAnsi="黑体" w:eastAsia="黑体" w:cs="黑体"/>
          <w:b w:val="0"/>
          <w:bCs w:val="0"/>
          <w:sz w:val="32"/>
          <w:szCs w:val="32"/>
          <w:lang w:val="en-US" w:eastAsia="zh-CN"/>
        </w:rPr>
        <w:t>附件6：</w:t>
      </w:r>
      <w:r>
        <w:rPr>
          <w:rFonts w:hint="eastAsia" w:ascii="黑体" w:hAnsi="黑体" w:eastAsia="黑体" w:cs="黑体"/>
          <w:b/>
          <w:bCs/>
          <w:sz w:val="32"/>
          <w:szCs w:val="32"/>
          <w:lang w:val="en-US" w:eastAsia="zh-CN"/>
        </w:rPr>
        <w:t xml:space="preserve"> </w:t>
      </w:r>
      <w:r>
        <w:rPr>
          <w:rFonts w:hint="eastAsia" w:ascii="黑体" w:hAnsi="黑体" w:eastAsia="黑体" w:cs="黑体"/>
          <w:b/>
          <w:bCs/>
          <w:sz w:val="28"/>
          <w:szCs w:val="28"/>
          <w:lang w:val="en-US" w:eastAsia="zh-CN"/>
        </w:rPr>
        <w:t xml:space="preserve">                                     </w:t>
      </w:r>
    </w:p>
    <w:p w14:paraId="7566E1BA">
      <w:pPr>
        <w:numPr>
          <w:ilvl w:val="0"/>
          <w:numId w:val="0"/>
        </w:num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常见系统上传问题答疑指南</w:t>
      </w:r>
    </w:p>
    <w:p w14:paraId="3ACC0978">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1.如在系统看不到已经上传的开题/中期考核报告，怎么办？</w:t>
      </w:r>
    </w:p>
    <w:p w14:paraId="6B2EA0F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首先，请确定是否按照官网通知的上传路径进行上传；其次，请确定已上传文件的格式是否和系统要求的格式一致（不可使用WPS转换格式）；最后，请确认上传时是否按照*号位置的注意事项进行上传。</w:t>
      </w:r>
    </w:p>
    <w:p w14:paraId="503A485A">
      <w:pPr>
        <w:numPr>
          <w:ilvl w:val="0"/>
          <w:numId w:val="0"/>
        </w:numPr>
        <w:ind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2.如在截止日期之前发现自己上传了错误版本的开题/中期考核报告，怎么办？</w:t>
      </w:r>
    </w:p>
    <w:p w14:paraId="14EFF38A">
      <w:pPr>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登入系统查看已上传的报告进行到哪个环节，如导师还未审核，请联系导师进行驳回处理；如导师审核完毕，研究生培养单位还未审核，请联系研究生培养单位负责老师对此报告进行驳回处理。随后按要求上传正确文件。</w:t>
      </w:r>
    </w:p>
    <w:p w14:paraId="2278BC2A">
      <w:pPr>
        <w:numPr>
          <w:ilvl w:val="0"/>
          <w:numId w:val="0"/>
        </w:numPr>
        <w:ind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3.如除通知要求上传的附件外，还有其他需要上传的补充材料（如伦理审查等附件），怎么办？</w:t>
      </w:r>
    </w:p>
    <w:p w14:paraId="51A31C27">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在上传系统中找到补充材料部分，按照系统要求的文件格式进行上传即可。</w:t>
      </w:r>
    </w:p>
    <w:p w14:paraId="1AC8B5E3">
      <w:pPr>
        <w:numPr>
          <w:ilvl w:val="0"/>
          <w:numId w:val="0"/>
        </w:numPr>
        <w:ind w:leftChars="0"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4.之前没有上传开题报告的还可以继续上传中期考核材料吗？</w:t>
      </w:r>
    </w:p>
    <w:p w14:paraId="6152E5BF">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首次启用系统上传方式，鉴于部分同等学力同学培养方式改革，存在未上传系统情况。为便于后期资格审核工作的统一性，提高工作效率，2025年系统内开题中期考核上传审核模块将持续开放。因此，存在此类问题的同学应及时完成正确版本材料的上传。</w:t>
      </w:r>
    </w:p>
    <w:p w14:paraId="1B75C85D">
      <w:pPr>
        <w:numPr>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5.中期考核文件有很多，但系统上传地点只有一处，怎么办？</w:t>
      </w:r>
    </w:p>
    <w:p w14:paraId="36FD3A76">
      <w:pPr>
        <w:numPr>
          <w:ilvl w:val="0"/>
          <w:numId w:val="0"/>
        </w:num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研究生需把所有材料合并到一个文件后，再上传。</w:t>
      </w:r>
    </w:p>
    <w:p w14:paraId="62DBEFAF">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6.开题报告/中期考核的专家组成员有外地的校外专家，若考核当天校外专家无法到达现场，可以改为线上吗？</w:t>
      </w:r>
    </w:p>
    <w:p w14:paraId="68BADE94">
      <w:pPr>
        <w:numPr>
          <w:ilvl w:val="0"/>
          <w:numId w:val="0"/>
        </w:numPr>
        <w:ind w:leftChars="0"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外省校外专家可改为线上，开题报告的校外专家原则上应为学科水平高于我校的导师，如校外专家临时有事无法现场参与的，该专家可改为线上，但研究生应至少提前3天将汇报全部材料的电子版发至该专家，以备专家查阅。中期考核如涉及校外专家的同上。</w:t>
      </w:r>
    </w:p>
    <w:p w14:paraId="7E5CA62E">
      <w:pPr>
        <w:numPr>
          <w:ilvl w:val="0"/>
          <w:numId w:val="0"/>
        </w:numPr>
        <w:ind w:leftChars="0" w:firstLine="64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涉及材料签字的部分，可使用专家授权书，委托他人代签。签字授权书下载路径：研究生学院官网-材料下载-培养材料-河北医科大学研究生考核专家签字授权书</w:t>
      </w:r>
    </w:p>
    <w:p w14:paraId="17B1FCAB">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7.如以后系统关闭，材料已上传，但导师和培养单位还未审核怎么办？</w:t>
      </w:r>
    </w:p>
    <w:p w14:paraId="403B204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关闭后，研究生不能继续上传，但在有效时间内，导师和培养单位仍可进行审核通过和驳回等操作，但驳回后的材料不能再上传，因此，请同学们务必保证上传材料的准确性，避免后期无法进行论文资格审查。</w:t>
      </w:r>
    </w:p>
    <w:p w14:paraId="57D8288F">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8.开题通过后可以间隔多久进行中期考核？中期考核通过后和提交论文时间需要间隔多久？</w:t>
      </w:r>
    </w:p>
    <w:p w14:paraId="67F3C50C">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为保证研究生学位论文质量，研究生开题通过时间与中期考核时间间隔应不少于</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个月。进行中期考核时如满足此时间间隔，导师可灵活调整开题时间。</w:t>
      </w:r>
    </w:p>
    <w:p w14:paraId="23B46C6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研究生中期考核通过时间与申请论文答辩时间间隔应不少于6个月。</w:t>
      </w:r>
    </w:p>
    <w:p w14:paraId="5EBE378E">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9.以直博方式入学的研究生，何时开展开题考核和中期考核？</w:t>
      </w:r>
    </w:p>
    <w:p w14:paraId="1775C3EF">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为方便导师集中开展开题和中期考核工作，开题考核时间可安排在直博生的第四学期以后，中期考核时间可安排在直博生的第六学期以后。</w:t>
      </w:r>
    </w:p>
    <w:p w14:paraId="7AF68669">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对于伦理审查有没有其他要求?</w:t>
      </w:r>
    </w:p>
    <w:p w14:paraId="671567AB">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伦理审查通过的时间要在研究课题开展之前。</w:t>
      </w:r>
    </w:p>
    <w:p w14:paraId="2B42B539">
      <w:pPr>
        <w:numPr>
          <w:ilvl w:val="0"/>
          <w:numId w:val="1"/>
        </w:numPr>
        <w:ind w:firstLine="643" w:firstLineChars="200"/>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论文涉密那怎么办？</w:t>
      </w:r>
    </w:p>
    <w:bookmarkEnd w:id="0"/>
    <w:p w14:paraId="167A10F6">
      <w:pPr>
        <w:numPr>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我校学位论文涉密申请应在开题前向所在单位研究生管理部门递交申请，审批后提交研究生学院备案。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3542B8-8F2F-4BA4-84B8-477ADC510D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35A63758-5213-44ED-945E-EDAF23587AB5}"/>
  </w:font>
  <w:font w:name="仿宋_GB2312">
    <w:panose1 w:val="02010609030101010101"/>
    <w:charset w:val="86"/>
    <w:family w:val="auto"/>
    <w:pitch w:val="default"/>
    <w:sig w:usb0="00000001" w:usb1="080E0000" w:usb2="00000000" w:usb3="00000000" w:csb0="00040000" w:csb1="00000000"/>
    <w:embedRegular r:id="rId3" w:fontKey="{7301CD23-8599-4B0B-AA1F-6454BCEAE4C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1C3BF"/>
    <w:multiLevelType w:val="singleLevel"/>
    <w:tmpl w:val="E6F1C3BF"/>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GI0MzNiNDI1ZWJkZDM2YmQ5OGZlNTU5ZDc2OWQifQ=="/>
    <w:docVar w:name="KSO_WPS_MARK_KEY" w:val="6087a579-a53e-4b7a-baa9-883d274f2f5e"/>
  </w:docVars>
  <w:rsids>
    <w:rsidRoot w:val="00000000"/>
    <w:rsid w:val="003F5F2A"/>
    <w:rsid w:val="030376E3"/>
    <w:rsid w:val="033F6241"/>
    <w:rsid w:val="072278F1"/>
    <w:rsid w:val="08DA7138"/>
    <w:rsid w:val="0C811679"/>
    <w:rsid w:val="0EF32BB6"/>
    <w:rsid w:val="0F4975CF"/>
    <w:rsid w:val="0F7F1CD0"/>
    <w:rsid w:val="14835DDC"/>
    <w:rsid w:val="171C6B6E"/>
    <w:rsid w:val="1CD725C5"/>
    <w:rsid w:val="1D321EBF"/>
    <w:rsid w:val="1D666D95"/>
    <w:rsid w:val="1FA83694"/>
    <w:rsid w:val="24FF3D57"/>
    <w:rsid w:val="27B0758A"/>
    <w:rsid w:val="2B595843"/>
    <w:rsid w:val="30B0696D"/>
    <w:rsid w:val="33661445"/>
    <w:rsid w:val="372E756B"/>
    <w:rsid w:val="374F75B3"/>
    <w:rsid w:val="3B533001"/>
    <w:rsid w:val="41B11ADD"/>
    <w:rsid w:val="47D77DC3"/>
    <w:rsid w:val="4F88696A"/>
    <w:rsid w:val="514C537E"/>
    <w:rsid w:val="51A11B6E"/>
    <w:rsid w:val="524B7D2C"/>
    <w:rsid w:val="566118CC"/>
    <w:rsid w:val="5BA30291"/>
    <w:rsid w:val="5BC70423"/>
    <w:rsid w:val="5BCA7A51"/>
    <w:rsid w:val="5CBA7F88"/>
    <w:rsid w:val="5E021BE6"/>
    <w:rsid w:val="62C31218"/>
    <w:rsid w:val="64BE25DF"/>
    <w:rsid w:val="6AB37DC4"/>
    <w:rsid w:val="6F854425"/>
    <w:rsid w:val="729E12ED"/>
    <w:rsid w:val="75AC6F5E"/>
    <w:rsid w:val="771F2A69"/>
    <w:rsid w:val="7A4822D7"/>
    <w:rsid w:val="7CA868B4"/>
    <w:rsid w:val="7E99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1145</Characters>
  <Lines>0</Lines>
  <Paragraphs>0</Paragraphs>
  <TotalTime>3</TotalTime>
  <ScaleCrop>false</ScaleCrop>
  <LinksUpToDate>false</LinksUpToDate>
  <CharactersWithSpaces>1192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2025-02-24T02:34:00Z</dcterms:created>
  <dc:creator>tanji</dc:creator>
  <cp:lastModifiedBy>北北</cp:lastModifiedBy>
  <dcterms:modified xsi:type="dcterms:W3CDTF">2025-04-29T02:44:39Z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D46594E5556142CB9759147524695619</vt:lpwstr>
  </property>
  <property fmtid="{D5CDD505-2E9C-101B-9397-08002B2CF9AE}" pid="4" name="KSOTemplateDocerSaveRecord">
    <vt:lpwstr>eyJoZGlkIjoiN2ZhNDY3NjNkYTc5YzYyNzY3ODU2Y2UxN2JiNzZjNDAiLCJ1c2VySWQiOiI2MjQxNTQ4MTIifQ==</vt:lpwstr>
  </property>
</Properties>
</file>