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汇报人及汇报题目</w:t>
      </w:r>
    </w:p>
    <w:bookmarkEnd w:id="0"/>
    <w:tbl>
      <w:tblPr>
        <w:tblStyle w:val="2"/>
        <w:tblW w:w="10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45"/>
        <w:gridCol w:w="1275"/>
        <w:gridCol w:w="6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汇报人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导师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汇报题目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范梦科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陈伟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生物活性骨水泥联合低剂量抗生素协同根除骨相关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感染并顺序促进骨整合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陈伟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材料类研究经验分享 —— 微环境仿生短纤维激活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巨噬细胞持续胞葬作用逆转骨修复炎症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徐晨悦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王飞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如何从无到有发表一篇SCI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任敬一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马玉霞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我与医大的八年之约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</w:rPr>
              <w:t>贾丛卉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杨磊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乳腺癌与PFAS间的关联：基于NHANES数据库与Meta分析论文分享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刘清萍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张荣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肺微血管内皮细胞-成纤维细胞串扰在室内VOCs暴露致肺纤维化中的机制研究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马会杰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“我身边的榜样”—科研经验分享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YzgyMWI3ZWNhY2IwYjhmYTMxNzA3NTVmYzRiZmQifQ=="/>
  </w:docVars>
  <w:rsids>
    <w:rsidRoot w:val="75AC16EE"/>
    <w:rsid w:val="75A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243</Characters>
  <Lines>0</Lines>
  <Paragraphs>0</Paragraphs>
  <TotalTime>0</TotalTime>
  <ScaleCrop>false</ScaleCrop>
  <LinksUpToDate>false</LinksUpToDate>
  <CharactersWithSpaces>245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2024-10-25T01:48:00Z</dcterms:created>
  <dc:creator>坤®牌卤蛋</dc:creator>
  <cp:lastModifiedBy>坤®牌卤蛋</cp:lastModifiedBy>
  <dcterms:modified xsi:type="dcterms:W3CDTF">2024-10-25T01:49:33Z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FA5DC438303C420FA1B384DA99FCB5AE</vt:lpwstr>
  </property>
</Properties>
</file>